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</w:t>
      </w:r>
    </w:p>
    <w:p w14:paraId="00000002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0000000A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5D8FE0D" w14:textId="267C6BF9" w:rsidR="00E32186" w:rsidRDefault="00E32186" w:rsidP="00E32186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3218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 учреждении выплат стимулирующего характера педагогическим работникам главы муниципального образования Темрюкский район, </w:t>
      </w:r>
    </w:p>
    <w:p w14:paraId="1E14B6F8" w14:textId="77777777" w:rsidR="00E32186" w:rsidRDefault="00E32186" w:rsidP="00E32186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3218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 утверждении Положения о выплатах стимулирующего характера </w:t>
      </w:r>
    </w:p>
    <w:p w14:paraId="2638D4FE" w14:textId="0E47076D" w:rsidR="00E32186" w:rsidRPr="00E32186" w:rsidRDefault="00E32186" w:rsidP="00E32186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32186">
        <w:rPr>
          <w:rFonts w:ascii="Times New Roman" w:hAnsi="Times New Roman" w:cs="Times New Roman"/>
          <w:b/>
          <w:color w:val="000000"/>
          <w:sz w:val="28"/>
          <w:szCs w:val="28"/>
        </w:rPr>
        <w:t>главы муниципального образования Темрюкский район</w:t>
      </w:r>
    </w:p>
    <w:p w14:paraId="0000000C" w14:textId="0421F822" w:rsidR="00E1187A" w:rsidRPr="00E45A60" w:rsidRDefault="00E1187A" w:rsidP="00E45A6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000000E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14FCD8C" w14:textId="1052F2F9" w:rsidR="006D1D6B" w:rsidRDefault="00903744" w:rsidP="007556DD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6D1D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45A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соответствии </w:t>
      </w:r>
      <w:r w:rsidR="008550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Федеральным законом от 6 октября 2003 г. № 131-ФЗ «Об общих принципах организации местного самоуправления в Российской Федерации», </w:t>
      </w:r>
      <w:r w:rsidR="00E45A60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</w:t>
      </w:r>
      <w:r w:rsidR="00855041"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 w:rsidR="00E45A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</w:t>
      </w:r>
      <w:r w:rsidR="00855041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="00E45A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29 декабря 2012 г. № 273-ФЗ «Об образовании в Российской Федерации»</w:t>
      </w:r>
      <w:r w:rsidR="00FF20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75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постановлением администрации муниципального образования Темрюкский район от 29 октября 2021 г. № 1602 «Об утверждении </w:t>
      </w:r>
      <w:r w:rsidR="00FF205F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муниципальной программ</w:t>
      </w:r>
      <w:r w:rsidR="007556D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FF20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 Темрюкский район «Развитие образования» </w:t>
      </w:r>
      <w:r w:rsidR="00855041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E45A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целях </w:t>
      </w:r>
      <w:r w:rsidR="008550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поощрения педагогических работников муниципального образования Темрюкский район и </w:t>
      </w:r>
      <w:r w:rsidR="00E45A60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повышения качества образовани</w:t>
      </w:r>
      <w:r w:rsidR="0075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="006D1D6B">
        <w:rPr>
          <w:rFonts w:ascii="Times New Roman" w:eastAsia="Times New Roman" w:hAnsi="Times New Roman" w:cs="Times New Roman"/>
          <w:color w:val="000000"/>
          <w:sz w:val="28"/>
          <w:szCs w:val="28"/>
        </w:rPr>
        <w:t>п о с т а н о в л я ю:</w:t>
      </w:r>
    </w:p>
    <w:p w14:paraId="44DF05CB" w14:textId="50F345BC" w:rsidR="00304526" w:rsidRDefault="006D1D6B" w:rsidP="006D1D6B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 w:rsidRPr="006D1D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Учредить </w:t>
      </w:r>
      <w:r w:rsidR="003924BC">
        <w:rPr>
          <w:rFonts w:ascii="Times New Roman" w:eastAsia="Times New Roman" w:hAnsi="Times New Roman" w:cs="Times New Roman"/>
          <w:color w:val="000000"/>
          <w:sz w:val="28"/>
          <w:szCs w:val="28"/>
        </w:rPr>
        <w:t>выплаты стимулирующего характера</w:t>
      </w:r>
      <w:r w:rsidRPr="006D1D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главы </w:t>
      </w:r>
      <w:r w:rsidRPr="006D1D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муниципального образования Темрюкский район</w:t>
      </w:r>
      <w:r w:rsidR="0030452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14193FAC" w14:textId="006F05F2" w:rsidR="003924BC" w:rsidRPr="002A1E9F" w:rsidRDefault="003924BC" w:rsidP="002A1E9F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педагогическим работникам общеобразовательных учреждений </w:t>
      </w:r>
      <w:r w:rsidRPr="006D1D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район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а, подготовившим одного и более выпускников, набравших в календарном году, соответствующем году присуждения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выплаты стимулирующего характера, максимальное количество баллов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 результатам государственной итоговой аттестации по образовательным программам среднего общего образования в форме единого государственного экзамена</w:t>
      </w:r>
      <w:r w:rsidR="002270D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 размере </w:t>
      </w:r>
      <w:r w:rsidR="002270D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000 (</w:t>
      </w:r>
      <w:r w:rsidR="002270D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шестидесяти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тысяч) рублей каждому педагогическому работнику;</w:t>
      </w:r>
    </w:p>
    <w:p w14:paraId="52764F25" w14:textId="30C48251" w:rsidR="006D1D6B" w:rsidRDefault="006D1D6B" w:rsidP="00EB3A01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педагогическим работникам общеобразовательных учреждений </w:t>
      </w:r>
      <w:r w:rsidRPr="006D1D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район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а, подготовившим одного и более выпускников, набравших в календарном году, соответствующем году присуждения премии</w:t>
      </w:r>
      <w:r w:rsidR="003045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выше среднекраевого </w:t>
      </w:r>
      <w:r w:rsidR="00EB3A0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 результатам государственной итоговой аттестации по образовательным программам среднего общего образования в форме единого государственного экзамена до</w:t>
      </w:r>
      <w:r w:rsidR="003045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10 баллов с количеством выпускников школ до 20 учащихся в размере </w:t>
      </w:r>
      <w:r w:rsidR="002A1E9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20</w:t>
      </w:r>
      <w:r w:rsidR="003045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000 (</w:t>
      </w:r>
      <w:r w:rsidR="002A1E9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двадцати</w:t>
      </w:r>
      <w:r w:rsidR="003045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тысяч) рублей</w:t>
      </w:r>
      <w:r w:rsidR="00EB3A0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</w:t>
      </w:r>
      <w:r w:rsidR="003045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до 30 учащихся в размере 2</w:t>
      </w:r>
      <w:r w:rsidR="002A1E9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5</w:t>
      </w:r>
      <w:r w:rsidR="003045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 000 (двадцати </w:t>
      </w:r>
      <w:r w:rsidR="002A1E9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пяти </w:t>
      </w:r>
      <w:r w:rsidR="003045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тысяч) рублей</w:t>
      </w:r>
      <w:r w:rsidR="00EB3A0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</w:t>
      </w:r>
      <w:r w:rsidR="003045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более 30 учащихся в размере </w:t>
      </w:r>
      <w:r w:rsidR="002A1E9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30</w:t>
      </w:r>
      <w:r w:rsidR="003045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000 (</w:t>
      </w:r>
      <w:r w:rsidR="002A1E9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тридцати </w:t>
      </w:r>
      <w:r w:rsidR="003045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тысяч) рублей</w:t>
      </w:r>
      <w:r w:rsidR="00EB3A0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каждому педагогическому работнику</w:t>
      </w:r>
      <w:r w:rsidR="00EB3A0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;</w:t>
      </w:r>
    </w:p>
    <w:p w14:paraId="40FC610E" w14:textId="0A04F23E" w:rsidR="00EB3A01" w:rsidRDefault="00EB3A01" w:rsidP="00EB3A01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педагогическим работникам общеобразовательных учреждений </w:t>
      </w:r>
      <w:r w:rsidRPr="006D1D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район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а, подготовившим одного и более выпускников, набравших в календарном году,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 xml:space="preserve">соответствующем году присуждения премии выше среднекраевого по результатам государственной итоговой аттестации по образовательным программам среднего общего образования в форме единого государственного экзамена более 10 баллов с количеством выпускников школ до 20 учащихся в размере </w:t>
      </w:r>
      <w:r w:rsidR="002A1E9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000 (</w:t>
      </w:r>
      <w:r w:rsidR="002A1E9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тридцати тысяч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) рублей, до 30 учащихся в размере </w:t>
      </w:r>
      <w:r w:rsidR="002A1E9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35 000 (тридцати пяти тысяч)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рублей, более 30 учащихся в размере </w:t>
      </w:r>
      <w:r w:rsidR="002A1E9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40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000 (</w:t>
      </w:r>
      <w:r w:rsidR="002A1E9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сорока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тысяч) рублей каждому педагогическому работнику.</w:t>
      </w:r>
    </w:p>
    <w:p w14:paraId="4147A252" w14:textId="547D735A" w:rsidR="005D4857" w:rsidRDefault="005D4857" w:rsidP="006D1D6B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Утвердить Положение о </w:t>
      </w:r>
      <w:r w:rsidR="00C02141">
        <w:rPr>
          <w:rFonts w:ascii="Times New Roman" w:eastAsia="Times New Roman" w:hAnsi="Times New Roman" w:cs="Times New Roman"/>
          <w:color w:val="000000"/>
          <w:sz w:val="28"/>
          <w:szCs w:val="28"/>
        </w:rPr>
        <w:t>выплатах стимулирующего характера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главы </w:t>
      </w:r>
      <w:r w:rsidRPr="006D1D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муниципального образования Темрюкский район</w:t>
      </w:r>
      <w:r w:rsidR="00CE168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E16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педагогическим работникам общеобразовательных учреждений </w:t>
      </w:r>
      <w:r w:rsidR="00CE1689" w:rsidRPr="006D1D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район</w:t>
      </w:r>
      <w:r w:rsidR="00CE168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 согласно приложению к настоящему постановлению.</w:t>
      </w:r>
    </w:p>
    <w:p w14:paraId="27B63103" w14:textId="5C701544" w:rsidR="006D1D6B" w:rsidRDefault="00CE1689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3. Управлению образованием администрации </w:t>
      </w:r>
      <w:r w:rsidRPr="006D1D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муниципального образования Темрюкский район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(Руденко Е.В.):</w:t>
      </w:r>
    </w:p>
    <w:p w14:paraId="5FB6C00D" w14:textId="6F08A280" w:rsidR="00CE1689" w:rsidRDefault="00CE1689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1) обеспечить своевременное проведение необходимых мероприятий по формированию списка претендентов на получение </w:t>
      </w:r>
      <w:r w:rsidR="00C02141">
        <w:rPr>
          <w:rFonts w:ascii="Times New Roman" w:eastAsia="Times New Roman" w:hAnsi="Times New Roman" w:cs="Times New Roman"/>
          <w:color w:val="000000"/>
          <w:sz w:val="28"/>
          <w:szCs w:val="28"/>
        </w:rPr>
        <w:t>выплат стимулирующего характера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главы </w:t>
      </w:r>
      <w:r w:rsidRPr="006D1D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муниципального образования Темрюкский район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педагогическим работникам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общеобразовательных учреждений</w:t>
      </w:r>
      <w:r w:rsidRPr="006D1D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район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а;</w:t>
      </w:r>
    </w:p>
    <w:p w14:paraId="61C1F2CE" w14:textId="645D98E4" w:rsidR="00CE1689" w:rsidRDefault="00CE1689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2) организовать выделение </w:t>
      </w:r>
      <w:r w:rsidR="00C02141">
        <w:rPr>
          <w:rFonts w:ascii="Times New Roman" w:eastAsia="Times New Roman" w:hAnsi="Times New Roman" w:cs="Times New Roman"/>
          <w:color w:val="000000"/>
          <w:sz w:val="28"/>
          <w:szCs w:val="28"/>
        </w:rPr>
        <w:t>выплат стимулирующего характера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главы </w:t>
      </w:r>
      <w:r w:rsidRPr="006D1D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муниципального образования Темрюкский район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14:paraId="374C90E6" w14:textId="707FAB3A" w:rsidR="00CE1689" w:rsidRDefault="00CE1689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4. Установить, что расходы, связанные с выплатой </w:t>
      </w:r>
      <w:r w:rsidR="00C02141">
        <w:rPr>
          <w:rFonts w:ascii="Times New Roman" w:eastAsia="Times New Roman" w:hAnsi="Times New Roman" w:cs="Times New Roman"/>
          <w:color w:val="000000"/>
          <w:sz w:val="28"/>
          <w:szCs w:val="28"/>
        </w:rPr>
        <w:t>стимулирующего характера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главы </w:t>
      </w:r>
      <w:r w:rsidRPr="006D1D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муниципального образования Темрюкский район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педагогическим</w:t>
      </w:r>
      <w:r w:rsidR="00393FF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работникам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осуществляются за счет средств муниципального бюджета, выделяемых на образование</w:t>
      </w:r>
      <w:r w:rsidR="008550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по программе «Развитие образования».</w:t>
      </w:r>
    </w:p>
    <w:p w14:paraId="6F7DBF69" w14:textId="2C21C6C5" w:rsidR="00CE1689" w:rsidRDefault="00CE1689" w:rsidP="00CE168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 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039653AD" w14:textId="4261D62C" w:rsidR="00CE1689" w:rsidRPr="00CE1689" w:rsidRDefault="00CE1689" w:rsidP="00CE168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Контроль за выполнением </w:t>
      </w:r>
      <w:r w:rsidR="00EC26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настоящего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возложить на заместителя главы </w:t>
      </w:r>
      <w:r w:rsidRPr="006D1D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муниципального образования Темрюкский район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93FF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О.В. Д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яденко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14:paraId="46250F16" w14:textId="5379C85C" w:rsidR="00CE1689" w:rsidRPr="00393FF3" w:rsidRDefault="00CE1689" w:rsidP="00CE168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 Постановление вступает в силу после его официального опубликования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5FBCF7DD" w14:textId="77777777" w:rsidR="00CE1689" w:rsidRDefault="00CE1689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4D6C001C" w14:textId="77777777" w:rsidR="00CE66DB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5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14:paraId="0000003F" w14:textId="45F9B2E0" w:rsidR="00E1187A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Ф.В. Бабенков</w:t>
      </w:r>
    </w:p>
    <w:sectPr w:rsidR="00E1187A" w:rsidSect="000D4FD0">
      <w:headerReference w:type="even" r:id="rId7"/>
      <w:headerReference w:type="default" r:id="rId8"/>
      <w:pgSz w:w="11906" w:h="16838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13309" w14:textId="77777777" w:rsidR="00F90601" w:rsidRDefault="00F90601">
      <w:r>
        <w:separator/>
      </w:r>
    </w:p>
  </w:endnote>
  <w:endnote w:type="continuationSeparator" w:id="0">
    <w:p w14:paraId="330E6D70" w14:textId="77777777" w:rsidR="00F90601" w:rsidRDefault="00F90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7891C" w14:textId="77777777" w:rsidR="00F90601" w:rsidRDefault="00F90601">
      <w:r>
        <w:separator/>
      </w:r>
    </w:p>
  </w:footnote>
  <w:footnote w:type="continuationSeparator" w:id="0">
    <w:p w14:paraId="40EFE6FD" w14:textId="77777777" w:rsidR="00F90601" w:rsidRDefault="00F906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40" w14:textId="4F87EC03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E31A31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F2030F"/>
    <w:multiLevelType w:val="hybridMultilevel"/>
    <w:tmpl w:val="8CEA7114"/>
    <w:lvl w:ilvl="0" w:tplc="918E76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507598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1187A"/>
    <w:rsid w:val="00061BD0"/>
    <w:rsid w:val="00066744"/>
    <w:rsid w:val="0009595F"/>
    <w:rsid w:val="000968C6"/>
    <w:rsid w:val="000D4FD0"/>
    <w:rsid w:val="000F6E98"/>
    <w:rsid w:val="000F75D4"/>
    <w:rsid w:val="00143D71"/>
    <w:rsid w:val="001966E8"/>
    <w:rsid w:val="00223518"/>
    <w:rsid w:val="002270D6"/>
    <w:rsid w:val="002342AE"/>
    <w:rsid w:val="00251E78"/>
    <w:rsid w:val="002A1E9F"/>
    <w:rsid w:val="002D42BA"/>
    <w:rsid w:val="00300B61"/>
    <w:rsid w:val="00304526"/>
    <w:rsid w:val="0038325E"/>
    <w:rsid w:val="003924BC"/>
    <w:rsid w:val="00393FF3"/>
    <w:rsid w:val="00430CE8"/>
    <w:rsid w:val="005308E4"/>
    <w:rsid w:val="005D4857"/>
    <w:rsid w:val="00696523"/>
    <w:rsid w:val="006D1D6B"/>
    <w:rsid w:val="006D2C8B"/>
    <w:rsid w:val="00727DC3"/>
    <w:rsid w:val="007556DD"/>
    <w:rsid w:val="00790498"/>
    <w:rsid w:val="00855041"/>
    <w:rsid w:val="008611B9"/>
    <w:rsid w:val="008B4881"/>
    <w:rsid w:val="008C4211"/>
    <w:rsid w:val="008C7D46"/>
    <w:rsid w:val="00903744"/>
    <w:rsid w:val="00950603"/>
    <w:rsid w:val="009C2A4D"/>
    <w:rsid w:val="00A869CC"/>
    <w:rsid w:val="00AB072C"/>
    <w:rsid w:val="00B65E49"/>
    <w:rsid w:val="00C02141"/>
    <w:rsid w:val="00C67787"/>
    <w:rsid w:val="00CE1689"/>
    <w:rsid w:val="00CE66DB"/>
    <w:rsid w:val="00D048A6"/>
    <w:rsid w:val="00D40A75"/>
    <w:rsid w:val="00DD1EB4"/>
    <w:rsid w:val="00DF7711"/>
    <w:rsid w:val="00E02387"/>
    <w:rsid w:val="00E1187A"/>
    <w:rsid w:val="00E31A31"/>
    <w:rsid w:val="00E32186"/>
    <w:rsid w:val="00E45A60"/>
    <w:rsid w:val="00EB3A01"/>
    <w:rsid w:val="00EC26D3"/>
    <w:rsid w:val="00EF717A"/>
    <w:rsid w:val="00F31D83"/>
    <w:rsid w:val="00F707DE"/>
    <w:rsid w:val="00F80338"/>
    <w:rsid w:val="00F90601"/>
    <w:rsid w:val="00FA008E"/>
    <w:rsid w:val="00FF2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6D1D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Галина Зорина</cp:lastModifiedBy>
  <cp:revision>39</cp:revision>
  <cp:lastPrinted>2023-03-23T07:31:00Z</cp:lastPrinted>
  <dcterms:created xsi:type="dcterms:W3CDTF">2023-02-15T07:20:00Z</dcterms:created>
  <dcterms:modified xsi:type="dcterms:W3CDTF">2023-12-08T06:59:00Z</dcterms:modified>
</cp:coreProperties>
</file>